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9625" w:type="dxa"/>
        <w:tblInd w:w="-307" w:type="dxa"/>
        <w:tblBorders>
          <w:insideV w:val="none" w:sz="0" w:space="0" w:color="auto"/>
        </w:tblBorders>
        <w:tblLook w:val="04A0" w:firstRow="1" w:lastRow="0" w:firstColumn="1" w:lastColumn="0" w:noHBand="0" w:noVBand="1"/>
      </w:tblPr>
      <w:tblGrid>
        <w:gridCol w:w="2496"/>
        <w:gridCol w:w="7129"/>
      </w:tblGrid>
      <w:tr w:rsidR="000461E2" w:rsidRPr="004C4400" w14:paraId="09F26C67" w14:textId="77777777" w:rsidTr="004C4400">
        <w:tc>
          <w:tcPr>
            <w:tcW w:w="1795" w:type="dxa"/>
          </w:tcPr>
          <w:p w14:paraId="2AAF2271" w14:textId="64F351CA" w:rsidR="002410FD" w:rsidRPr="004C4400" w:rsidRDefault="000461E2" w:rsidP="00CD0FAF">
            <w:pPr>
              <w:outlineLvl w:val="0"/>
              <w:rPr>
                <w:noProof/>
                <w:color w:val="000000" w:themeColor="text1"/>
                <w:sz w:val="20"/>
                <w:szCs w:val="20"/>
              </w:rPr>
            </w:pPr>
            <w:r>
              <w:rPr>
                <w:noProof/>
                <w:color w:val="000000" w:themeColor="text1"/>
                <w:sz w:val="20"/>
                <w:szCs w:val="20"/>
              </w:rPr>
              <w:drawing>
                <wp:inline distT="0" distB="0" distL="0" distR="0" wp14:anchorId="6595B222" wp14:editId="4D6AADBA">
                  <wp:extent cx="1448409" cy="1876606"/>
                  <wp:effectExtent l="0" t="0" r="0" b="0"/>
                  <wp:docPr id="331175468" name="Picture 2" descr="A qr cod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175468" name="Picture 2" descr="A qr code with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55015" cy="1885165"/>
                          </a:xfrm>
                          <a:prstGeom prst="rect">
                            <a:avLst/>
                          </a:prstGeom>
                        </pic:spPr>
                      </pic:pic>
                    </a:graphicData>
                  </a:graphic>
                </wp:inline>
              </w:drawing>
            </w:r>
          </w:p>
        </w:tc>
        <w:tc>
          <w:tcPr>
            <w:tcW w:w="7830" w:type="dxa"/>
          </w:tcPr>
          <w:p w14:paraId="6786FCE4" w14:textId="649F3742" w:rsidR="009C380C" w:rsidRPr="006A662F" w:rsidRDefault="00704F65" w:rsidP="00CD0FAF">
            <w:pPr>
              <w:pStyle w:val="NoSpacing"/>
              <w:rPr>
                <w:rFonts w:ascii="Calibri" w:eastAsia="Times New Roman" w:hAnsi="Calibri" w:cs="Calibri"/>
                <w:b/>
                <w:bCs/>
                <w:color w:val="0D0D0D" w:themeColor="text1" w:themeTint="F2"/>
                <w:kern w:val="36"/>
                <w:sz w:val="20"/>
                <w:szCs w:val="20"/>
                <w:lang w:eastAsia="en-AU"/>
              </w:rPr>
            </w:pPr>
            <w:r w:rsidRPr="00704F65">
              <w:rPr>
                <w:rFonts w:ascii="Calibri" w:eastAsia="Times New Roman" w:hAnsi="Calibri" w:cs="Calibri"/>
                <w:b/>
                <w:bCs/>
                <w:color w:val="0D0D0D" w:themeColor="text1" w:themeTint="F2"/>
                <w:kern w:val="36"/>
                <w:sz w:val="20"/>
                <w:szCs w:val="20"/>
                <w:lang w:eastAsia="en-AU"/>
              </w:rPr>
              <w:t>World Refugee Day</w:t>
            </w:r>
            <w:r w:rsidR="009E4E6E">
              <w:rPr>
                <w:rFonts w:ascii="Calibri" w:eastAsia="Times New Roman" w:hAnsi="Calibri" w:cs="Calibri"/>
                <w:b/>
                <w:bCs/>
                <w:color w:val="0D0D0D" w:themeColor="text1" w:themeTint="F2"/>
                <w:kern w:val="36"/>
                <w:sz w:val="20"/>
                <w:szCs w:val="20"/>
                <w:lang w:eastAsia="en-AU"/>
              </w:rPr>
              <w:t xml:space="preserve"> 2025</w:t>
            </w:r>
            <w:r w:rsidR="002F50FB">
              <w:rPr>
                <w:rFonts w:ascii="Calibri" w:eastAsia="Times New Roman" w:hAnsi="Calibri" w:cs="Calibri"/>
                <w:b/>
                <w:bCs/>
                <w:color w:val="0D0D0D" w:themeColor="text1" w:themeTint="F2"/>
                <w:kern w:val="36"/>
                <w:sz w:val="20"/>
                <w:szCs w:val="20"/>
                <w:lang w:eastAsia="en-AU"/>
              </w:rPr>
              <w:t xml:space="preserve"> – Finding Freedom: Diversity in Community</w:t>
            </w:r>
          </w:p>
          <w:p w14:paraId="7CA726AD" w14:textId="04650DD4" w:rsidR="002410FD" w:rsidRDefault="006A662F" w:rsidP="00CD0FAF">
            <w:pPr>
              <w:pStyle w:val="NoSpacing"/>
              <w:rPr>
                <w:noProof/>
                <w:color w:val="000000" w:themeColor="text1"/>
                <w:sz w:val="20"/>
                <w:szCs w:val="20"/>
              </w:rPr>
            </w:pPr>
            <w:r w:rsidRPr="006A662F">
              <w:rPr>
                <w:noProof/>
                <w:color w:val="000000" w:themeColor="text1"/>
                <w:sz w:val="20"/>
                <w:szCs w:val="20"/>
              </w:rPr>
              <w:t>Each year on 20 June, the world celebrates World Refugee Day (WRD). WRD is designated by the United Nations to honour refugees who have been forced to flee their homes and to promote solidarity with them for a “world where refugees are welcomed.”</w:t>
            </w:r>
            <w:r w:rsidR="002410FD" w:rsidRPr="004C4400">
              <w:rPr>
                <w:noProof/>
                <w:color w:val="000000" w:themeColor="text1"/>
                <w:sz w:val="20"/>
                <w:szCs w:val="20"/>
              </w:rPr>
              <w:t xml:space="preserve"> </w:t>
            </w:r>
          </w:p>
          <w:p w14:paraId="515FEA08" w14:textId="77777777" w:rsidR="006A662F" w:rsidRDefault="006A662F" w:rsidP="00CD0FAF">
            <w:pPr>
              <w:pStyle w:val="NoSpacing"/>
              <w:rPr>
                <w:noProof/>
                <w:color w:val="000000" w:themeColor="text1"/>
                <w:sz w:val="20"/>
                <w:szCs w:val="20"/>
              </w:rPr>
            </w:pPr>
          </w:p>
          <w:p w14:paraId="495F82B7" w14:textId="77777777" w:rsidR="006A662F" w:rsidRDefault="006A662F" w:rsidP="006A662F">
            <w:pPr>
              <w:pStyle w:val="NoSpacing"/>
              <w:rPr>
                <w:rFonts w:ascii="Calibri" w:eastAsia="Times New Roman" w:hAnsi="Calibri" w:cs="Calibri"/>
                <w:color w:val="000000"/>
                <w:sz w:val="20"/>
                <w:szCs w:val="20"/>
                <w:lang w:eastAsia="en-AU"/>
              </w:rPr>
            </w:pPr>
            <w:r w:rsidRPr="009C380C">
              <w:rPr>
                <w:rFonts w:ascii="Calibri" w:eastAsia="Times New Roman" w:hAnsi="Calibri" w:cs="Calibri"/>
                <w:color w:val="000000"/>
                <w:sz w:val="20"/>
                <w:szCs w:val="20"/>
                <w:lang w:eastAsia="en-AU"/>
              </w:rPr>
              <w:t>Pope Francis encourages us to welcome, promote, accompany, and integrate those who knock on our doors. The Pope invites us to pray with him that “states will strive to ensure humane conditions for refugees and to facilitate integration processes.”</w:t>
            </w:r>
          </w:p>
          <w:p w14:paraId="4E1CB291" w14:textId="77777777" w:rsidR="006A662F" w:rsidRDefault="006A662F" w:rsidP="006A662F">
            <w:pPr>
              <w:pStyle w:val="NoSpacing"/>
              <w:rPr>
                <w:rFonts w:ascii="Calibri" w:eastAsia="Times New Roman" w:hAnsi="Calibri" w:cs="Calibri"/>
                <w:color w:val="000000"/>
                <w:sz w:val="20"/>
                <w:szCs w:val="20"/>
                <w:lang w:eastAsia="en-AU"/>
              </w:rPr>
            </w:pPr>
          </w:p>
          <w:p w14:paraId="6DC1DB48" w14:textId="0C682D6B" w:rsidR="006A662F" w:rsidRDefault="00A742FA" w:rsidP="006A662F">
            <w:pPr>
              <w:pStyle w:val="NoSpacing"/>
              <w:rPr>
                <w:rFonts w:ascii="Calibri" w:eastAsia="Times New Roman" w:hAnsi="Calibri" w:cs="Calibri"/>
                <w:color w:val="000000"/>
                <w:sz w:val="20"/>
                <w:szCs w:val="20"/>
                <w:lang w:eastAsia="en-AU"/>
              </w:rPr>
            </w:pPr>
            <w:r w:rsidRPr="00A742FA">
              <w:rPr>
                <w:rFonts w:ascii="Calibri" w:eastAsia="Times New Roman" w:hAnsi="Calibri" w:cs="Calibri"/>
                <w:color w:val="000000"/>
                <w:sz w:val="20"/>
                <w:szCs w:val="20"/>
                <w:lang w:eastAsia="en-AU"/>
              </w:rPr>
              <w:t xml:space="preserve">The Australian Catholic Migrant and Refugee Office </w:t>
            </w:r>
            <w:r w:rsidR="003A46DC">
              <w:rPr>
                <w:rFonts w:ascii="Calibri" w:eastAsia="Times New Roman" w:hAnsi="Calibri" w:cs="Calibri"/>
                <w:color w:val="000000"/>
                <w:sz w:val="20"/>
                <w:szCs w:val="20"/>
                <w:lang w:eastAsia="en-AU"/>
              </w:rPr>
              <w:t xml:space="preserve">(ACMRO) </w:t>
            </w:r>
            <w:r w:rsidRPr="00A742FA">
              <w:rPr>
                <w:rFonts w:ascii="Calibri" w:eastAsia="Times New Roman" w:hAnsi="Calibri" w:cs="Calibri"/>
                <w:color w:val="000000"/>
                <w:sz w:val="20"/>
                <w:szCs w:val="20"/>
                <w:lang w:eastAsia="en-AU"/>
              </w:rPr>
              <w:t xml:space="preserve">has created online resources, including the liturgy for primary and secondary schools, homily notes, </w:t>
            </w:r>
            <w:r w:rsidR="00AC7BBF">
              <w:rPr>
                <w:rFonts w:ascii="Calibri" w:eastAsia="Times New Roman" w:hAnsi="Calibri" w:cs="Calibri"/>
                <w:color w:val="000000"/>
                <w:sz w:val="20"/>
                <w:szCs w:val="20"/>
                <w:lang w:eastAsia="en-AU"/>
              </w:rPr>
              <w:t xml:space="preserve">and </w:t>
            </w:r>
            <w:r w:rsidRPr="00A742FA">
              <w:rPr>
                <w:rFonts w:ascii="Calibri" w:eastAsia="Times New Roman" w:hAnsi="Calibri" w:cs="Calibri"/>
                <w:color w:val="000000"/>
                <w:sz w:val="20"/>
                <w:szCs w:val="20"/>
                <w:lang w:eastAsia="en-AU"/>
              </w:rPr>
              <w:t xml:space="preserve">prayers of intercession to help celebrate </w:t>
            </w:r>
            <w:r w:rsidR="00022CB3">
              <w:rPr>
                <w:rFonts w:ascii="Calibri" w:eastAsia="Times New Roman" w:hAnsi="Calibri" w:cs="Calibri"/>
                <w:color w:val="000000"/>
                <w:sz w:val="20"/>
                <w:szCs w:val="20"/>
                <w:lang w:eastAsia="en-AU"/>
              </w:rPr>
              <w:t>WRD 2025</w:t>
            </w:r>
            <w:r w:rsidRPr="00A742FA">
              <w:rPr>
                <w:rFonts w:ascii="Calibri" w:eastAsia="Times New Roman" w:hAnsi="Calibri" w:cs="Calibri"/>
                <w:color w:val="000000"/>
                <w:sz w:val="20"/>
                <w:szCs w:val="20"/>
                <w:lang w:eastAsia="en-AU"/>
              </w:rPr>
              <w:t>.</w:t>
            </w:r>
          </w:p>
          <w:p w14:paraId="3383BD13" w14:textId="77777777" w:rsidR="002410FD" w:rsidRPr="004C4400" w:rsidRDefault="002410FD" w:rsidP="00CD0FAF">
            <w:pPr>
              <w:pStyle w:val="NoSpacing"/>
              <w:rPr>
                <w:rFonts w:ascii="Calibri" w:eastAsia="Times New Roman" w:hAnsi="Calibri" w:cs="Calibri"/>
                <w:color w:val="000000"/>
                <w:sz w:val="20"/>
                <w:szCs w:val="20"/>
                <w:lang w:eastAsia="en-AU"/>
              </w:rPr>
            </w:pPr>
          </w:p>
          <w:p w14:paraId="5809C5B4" w14:textId="596D62AD" w:rsidR="002410FD" w:rsidRPr="004C4400" w:rsidRDefault="002410FD" w:rsidP="002410FD">
            <w:pPr>
              <w:rPr>
                <w:rFonts w:ascii="Calibri" w:eastAsia="Times New Roman" w:hAnsi="Calibri" w:cs="Calibri"/>
                <w:color w:val="000000"/>
                <w:sz w:val="20"/>
                <w:szCs w:val="20"/>
                <w:lang w:eastAsia="en-AU"/>
              </w:rPr>
            </w:pPr>
            <w:r w:rsidRPr="004C4400">
              <w:rPr>
                <w:rFonts w:ascii="Calibri" w:eastAsia="Times New Roman" w:hAnsi="Calibri" w:cs="Calibri"/>
                <w:color w:val="000000" w:themeColor="text1"/>
                <w:sz w:val="20"/>
                <w:szCs w:val="20"/>
                <w:lang w:eastAsia="en-AU"/>
              </w:rPr>
              <w:t xml:space="preserve">Resources </w:t>
            </w:r>
            <w:r w:rsidRPr="004C4400">
              <w:rPr>
                <w:rFonts w:ascii="Calibri" w:hAnsi="Calibri" w:cs="Calibri"/>
                <w:sz w:val="20"/>
                <w:szCs w:val="20"/>
              </w:rPr>
              <w:t>available at:</w:t>
            </w:r>
            <w:r w:rsidRPr="004C4400">
              <w:rPr>
                <w:rStyle w:val="xeop"/>
                <w:rFonts w:ascii="Calibri" w:hAnsi="Calibri" w:cs="Calibri"/>
                <w:color w:val="000000" w:themeColor="text1"/>
                <w:sz w:val="20"/>
                <w:szCs w:val="20"/>
              </w:rPr>
              <w:t xml:space="preserve"> </w:t>
            </w:r>
            <w:hyperlink r:id="rId10" w:history="1">
              <w:r w:rsidR="005903F7" w:rsidRPr="00B6106F">
                <w:rPr>
                  <w:rStyle w:val="Hyperlink"/>
                  <w:rFonts w:ascii="Calibri" w:hAnsi="Calibri" w:cs="Calibri"/>
                  <w:sz w:val="20"/>
                  <w:szCs w:val="20"/>
                </w:rPr>
                <w:t>https://acmro.catholic.org.au/wr</w:t>
              </w:r>
              <w:r w:rsidR="005903F7" w:rsidRPr="00B6106F">
                <w:rPr>
                  <w:rStyle w:val="Hyperlink"/>
                  <w:rFonts w:ascii="Calibri" w:hAnsi="Calibri"/>
                  <w:sz w:val="20"/>
                  <w:szCs w:val="20"/>
                </w:rPr>
                <w:t>d</w:t>
              </w:r>
            </w:hyperlink>
            <w:r w:rsidR="009D1D38">
              <w:rPr>
                <w:rStyle w:val="xeop"/>
                <w:rFonts w:ascii="Calibri" w:hAnsi="Calibri" w:cs="Calibri"/>
                <w:color w:val="000000" w:themeColor="text1"/>
                <w:sz w:val="20"/>
                <w:szCs w:val="20"/>
              </w:rPr>
              <w:t xml:space="preserve"> </w:t>
            </w:r>
          </w:p>
        </w:tc>
      </w:tr>
    </w:tbl>
    <w:p w14:paraId="485E269C" w14:textId="4AC3F390" w:rsidR="003331A3" w:rsidRPr="004C4400" w:rsidRDefault="003331A3" w:rsidP="00300FA5">
      <w:pPr>
        <w:spacing w:before="120" w:after="240" w:line="240" w:lineRule="auto"/>
        <w:rPr>
          <w:rFonts w:ascii="Calibri" w:eastAsia="Times New Roman" w:hAnsi="Calibri" w:cs="Calibri"/>
          <w:color w:val="000000"/>
          <w:sz w:val="20"/>
          <w:szCs w:val="20"/>
          <w:lang w:eastAsia="en-AU"/>
        </w:rPr>
      </w:pPr>
    </w:p>
    <w:p w14:paraId="7BEA297A" w14:textId="1731C714" w:rsidR="00C26CB9" w:rsidRPr="004C4400" w:rsidRDefault="00C26CB9" w:rsidP="00CD4285">
      <w:pPr>
        <w:spacing w:before="120" w:after="240" w:line="240" w:lineRule="auto"/>
        <w:rPr>
          <w:rFonts w:ascii="Times New Roman" w:eastAsia="Times New Roman" w:hAnsi="Times New Roman" w:cs="Times New Roman"/>
          <w:sz w:val="20"/>
          <w:szCs w:val="20"/>
          <w:lang w:eastAsia="en-AU"/>
        </w:rPr>
      </w:pPr>
    </w:p>
    <w:sectPr w:rsidR="00C26CB9" w:rsidRPr="004C440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5BCC99" w14:textId="77777777" w:rsidR="00D12033" w:rsidRDefault="00D12033" w:rsidP="00F0376B">
      <w:pPr>
        <w:spacing w:after="0" w:line="240" w:lineRule="auto"/>
      </w:pPr>
      <w:r>
        <w:separator/>
      </w:r>
    </w:p>
  </w:endnote>
  <w:endnote w:type="continuationSeparator" w:id="0">
    <w:p w14:paraId="027BDB4A" w14:textId="77777777" w:rsidR="00D12033" w:rsidRDefault="00D12033" w:rsidP="00F0376B">
      <w:pPr>
        <w:spacing w:after="0" w:line="240" w:lineRule="auto"/>
      </w:pPr>
      <w:r>
        <w:continuationSeparator/>
      </w:r>
    </w:p>
  </w:endnote>
  <w:endnote w:type="continuationNotice" w:id="1">
    <w:p w14:paraId="458EBA3D" w14:textId="77777777" w:rsidR="00D12033" w:rsidRDefault="00D120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D4D295" w14:textId="77777777" w:rsidR="00D12033" w:rsidRDefault="00D12033" w:rsidP="00F0376B">
      <w:pPr>
        <w:spacing w:after="0" w:line="240" w:lineRule="auto"/>
      </w:pPr>
      <w:r>
        <w:separator/>
      </w:r>
    </w:p>
  </w:footnote>
  <w:footnote w:type="continuationSeparator" w:id="0">
    <w:p w14:paraId="751C8E1A" w14:textId="77777777" w:rsidR="00D12033" w:rsidRDefault="00D12033" w:rsidP="00F0376B">
      <w:pPr>
        <w:spacing w:after="0" w:line="240" w:lineRule="auto"/>
      </w:pPr>
      <w:r>
        <w:continuationSeparator/>
      </w:r>
    </w:p>
  </w:footnote>
  <w:footnote w:type="continuationNotice" w:id="1">
    <w:p w14:paraId="6BCD8988" w14:textId="77777777" w:rsidR="00D12033" w:rsidRDefault="00D12033">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76B"/>
    <w:rsid w:val="00022CB3"/>
    <w:rsid w:val="00043468"/>
    <w:rsid w:val="000461E2"/>
    <w:rsid w:val="00055339"/>
    <w:rsid w:val="00055E84"/>
    <w:rsid w:val="00061B5A"/>
    <w:rsid w:val="00066A03"/>
    <w:rsid w:val="00072253"/>
    <w:rsid w:val="00076823"/>
    <w:rsid w:val="000939DC"/>
    <w:rsid w:val="000D6D6E"/>
    <w:rsid w:val="000F6171"/>
    <w:rsid w:val="001512D0"/>
    <w:rsid w:val="001705C1"/>
    <w:rsid w:val="001B1300"/>
    <w:rsid w:val="001C47C0"/>
    <w:rsid w:val="001E2950"/>
    <w:rsid w:val="00207203"/>
    <w:rsid w:val="002249D1"/>
    <w:rsid w:val="00240028"/>
    <w:rsid w:val="002410FD"/>
    <w:rsid w:val="002604B1"/>
    <w:rsid w:val="00293061"/>
    <w:rsid w:val="00293150"/>
    <w:rsid w:val="00296299"/>
    <w:rsid w:val="002A4F01"/>
    <w:rsid w:val="002C00CB"/>
    <w:rsid w:val="002C47B7"/>
    <w:rsid w:val="002E773D"/>
    <w:rsid w:val="002F50FB"/>
    <w:rsid w:val="00300FA5"/>
    <w:rsid w:val="003331A3"/>
    <w:rsid w:val="0035216B"/>
    <w:rsid w:val="00360BB9"/>
    <w:rsid w:val="003856C8"/>
    <w:rsid w:val="0039661A"/>
    <w:rsid w:val="003A46DC"/>
    <w:rsid w:val="00402C69"/>
    <w:rsid w:val="004173C6"/>
    <w:rsid w:val="004B36E9"/>
    <w:rsid w:val="004C3CA7"/>
    <w:rsid w:val="004C4400"/>
    <w:rsid w:val="005007E6"/>
    <w:rsid w:val="00525301"/>
    <w:rsid w:val="00572C0E"/>
    <w:rsid w:val="005903F7"/>
    <w:rsid w:val="005914F0"/>
    <w:rsid w:val="005A3E25"/>
    <w:rsid w:val="005B1138"/>
    <w:rsid w:val="00602AE4"/>
    <w:rsid w:val="00612236"/>
    <w:rsid w:val="00615965"/>
    <w:rsid w:val="00633A4C"/>
    <w:rsid w:val="00653610"/>
    <w:rsid w:val="006A662F"/>
    <w:rsid w:val="006E5863"/>
    <w:rsid w:val="007036FB"/>
    <w:rsid w:val="00704F65"/>
    <w:rsid w:val="00754B99"/>
    <w:rsid w:val="00760CFA"/>
    <w:rsid w:val="007C5358"/>
    <w:rsid w:val="00803FD3"/>
    <w:rsid w:val="00805A59"/>
    <w:rsid w:val="00807786"/>
    <w:rsid w:val="00815374"/>
    <w:rsid w:val="0082521D"/>
    <w:rsid w:val="008258EF"/>
    <w:rsid w:val="00826105"/>
    <w:rsid w:val="008267DD"/>
    <w:rsid w:val="00842830"/>
    <w:rsid w:val="00847ED0"/>
    <w:rsid w:val="00876A31"/>
    <w:rsid w:val="008B762F"/>
    <w:rsid w:val="008C1163"/>
    <w:rsid w:val="008C5DC4"/>
    <w:rsid w:val="008D0E04"/>
    <w:rsid w:val="0094376D"/>
    <w:rsid w:val="00956436"/>
    <w:rsid w:val="0098479D"/>
    <w:rsid w:val="009A139F"/>
    <w:rsid w:val="009C380C"/>
    <w:rsid w:val="009C7D2B"/>
    <w:rsid w:val="009D1D38"/>
    <w:rsid w:val="009E4E6E"/>
    <w:rsid w:val="009F25A7"/>
    <w:rsid w:val="00A20E25"/>
    <w:rsid w:val="00A429A4"/>
    <w:rsid w:val="00A44D70"/>
    <w:rsid w:val="00A61464"/>
    <w:rsid w:val="00A728C8"/>
    <w:rsid w:val="00A742FA"/>
    <w:rsid w:val="00A8639C"/>
    <w:rsid w:val="00AA292B"/>
    <w:rsid w:val="00AA3B5C"/>
    <w:rsid w:val="00AB2BFE"/>
    <w:rsid w:val="00AC7BBF"/>
    <w:rsid w:val="00AD0BC4"/>
    <w:rsid w:val="00B05AA4"/>
    <w:rsid w:val="00B141A5"/>
    <w:rsid w:val="00B24E0F"/>
    <w:rsid w:val="00B316A3"/>
    <w:rsid w:val="00B55B9B"/>
    <w:rsid w:val="00B73D94"/>
    <w:rsid w:val="00B807B1"/>
    <w:rsid w:val="00C23366"/>
    <w:rsid w:val="00C26CB9"/>
    <w:rsid w:val="00C369D8"/>
    <w:rsid w:val="00C4786A"/>
    <w:rsid w:val="00C61E94"/>
    <w:rsid w:val="00C701FE"/>
    <w:rsid w:val="00C810CA"/>
    <w:rsid w:val="00C91A71"/>
    <w:rsid w:val="00C9795E"/>
    <w:rsid w:val="00CA1E87"/>
    <w:rsid w:val="00CB10AF"/>
    <w:rsid w:val="00CD0FAF"/>
    <w:rsid w:val="00CD4285"/>
    <w:rsid w:val="00CD5B1D"/>
    <w:rsid w:val="00CF68AE"/>
    <w:rsid w:val="00D12033"/>
    <w:rsid w:val="00D32346"/>
    <w:rsid w:val="00DB4726"/>
    <w:rsid w:val="00DB75A9"/>
    <w:rsid w:val="00DD3015"/>
    <w:rsid w:val="00DE1D86"/>
    <w:rsid w:val="00E50CDB"/>
    <w:rsid w:val="00EE35EB"/>
    <w:rsid w:val="00EE643E"/>
    <w:rsid w:val="00EF0950"/>
    <w:rsid w:val="00F0376B"/>
    <w:rsid w:val="00F379A5"/>
    <w:rsid w:val="00FA23FF"/>
    <w:rsid w:val="2EFB385B"/>
    <w:rsid w:val="347577A2"/>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92C2D"/>
  <w15:chartTrackingRefBased/>
  <w15:docId w15:val="{4F5D5DDE-B768-4B7A-BE03-D6EAE4959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037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37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376B"/>
  </w:style>
  <w:style w:type="paragraph" w:styleId="Footer">
    <w:name w:val="footer"/>
    <w:basedOn w:val="Normal"/>
    <w:link w:val="FooterChar"/>
    <w:uiPriority w:val="99"/>
    <w:unhideWhenUsed/>
    <w:rsid w:val="00F037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376B"/>
  </w:style>
  <w:style w:type="character" w:customStyle="1" w:styleId="Heading1Char">
    <w:name w:val="Heading 1 Char"/>
    <w:basedOn w:val="DefaultParagraphFont"/>
    <w:link w:val="Heading1"/>
    <w:uiPriority w:val="9"/>
    <w:rsid w:val="00F0376B"/>
    <w:rPr>
      <w:rFonts w:ascii="Times New Roman" w:eastAsia="Times New Roman" w:hAnsi="Times New Roman" w:cs="Times New Roman"/>
      <w:b/>
      <w:bCs/>
      <w:kern w:val="36"/>
      <w:sz w:val="48"/>
      <w:szCs w:val="48"/>
      <w:lang w:eastAsia="en-AU"/>
    </w:rPr>
  </w:style>
  <w:style w:type="paragraph" w:styleId="NormalWeb">
    <w:name w:val="Normal (Web)"/>
    <w:basedOn w:val="Normal"/>
    <w:uiPriority w:val="99"/>
    <w:semiHidden/>
    <w:unhideWhenUsed/>
    <w:rsid w:val="00F0376B"/>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Hyperlink">
    <w:name w:val="Hyperlink"/>
    <w:basedOn w:val="DefaultParagraphFont"/>
    <w:uiPriority w:val="99"/>
    <w:unhideWhenUsed/>
    <w:rsid w:val="00F0376B"/>
    <w:rPr>
      <w:color w:val="0000FF"/>
      <w:u w:val="single"/>
    </w:rPr>
  </w:style>
  <w:style w:type="character" w:customStyle="1" w:styleId="xeop">
    <w:name w:val="x_eop"/>
    <w:basedOn w:val="DefaultParagraphFont"/>
    <w:rsid w:val="00956436"/>
  </w:style>
  <w:style w:type="character" w:styleId="FollowedHyperlink">
    <w:name w:val="FollowedHyperlink"/>
    <w:basedOn w:val="DefaultParagraphFont"/>
    <w:uiPriority w:val="99"/>
    <w:semiHidden/>
    <w:unhideWhenUsed/>
    <w:rsid w:val="00956436"/>
    <w:rPr>
      <w:color w:val="954F72" w:themeColor="followedHyperlink"/>
      <w:u w:val="single"/>
    </w:rPr>
  </w:style>
  <w:style w:type="paragraph" w:styleId="NoSpacing">
    <w:name w:val="No Spacing"/>
    <w:uiPriority w:val="1"/>
    <w:qFormat/>
    <w:rsid w:val="00293150"/>
    <w:pPr>
      <w:spacing w:after="0" w:line="240" w:lineRule="auto"/>
    </w:pPr>
  </w:style>
  <w:style w:type="character" w:styleId="UnresolvedMention">
    <w:name w:val="Unresolved Mention"/>
    <w:basedOn w:val="DefaultParagraphFont"/>
    <w:uiPriority w:val="99"/>
    <w:semiHidden/>
    <w:unhideWhenUsed/>
    <w:rsid w:val="009C7D2B"/>
    <w:rPr>
      <w:color w:val="605E5C"/>
      <w:shd w:val="clear" w:color="auto" w:fill="E1DFDD"/>
    </w:rPr>
  </w:style>
  <w:style w:type="table" w:styleId="TableGrid">
    <w:name w:val="Table Grid"/>
    <w:basedOn w:val="TableNormal"/>
    <w:uiPriority w:val="39"/>
    <w:rsid w:val="00CD0F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9074727">
      <w:bodyDiv w:val="1"/>
      <w:marLeft w:val="0"/>
      <w:marRight w:val="0"/>
      <w:marTop w:val="0"/>
      <w:marBottom w:val="0"/>
      <w:divBdr>
        <w:top w:val="none" w:sz="0" w:space="0" w:color="auto"/>
        <w:left w:val="none" w:sz="0" w:space="0" w:color="auto"/>
        <w:bottom w:val="none" w:sz="0" w:space="0" w:color="auto"/>
        <w:right w:val="none" w:sz="0" w:space="0" w:color="auto"/>
      </w:divBdr>
    </w:div>
    <w:div w:id="686910968">
      <w:bodyDiv w:val="1"/>
      <w:marLeft w:val="0"/>
      <w:marRight w:val="0"/>
      <w:marTop w:val="0"/>
      <w:marBottom w:val="0"/>
      <w:divBdr>
        <w:top w:val="none" w:sz="0" w:space="0" w:color="auto"/>
        <w:left w:val="none" w:sz="0" w:space="0" w:color="auto"/>
        <w:bottom w:val="none" w:sz="0" w:space="0" w:color="auto"/>
        <w:right w:val="none" w:sz="0" w:space="0" w:color="auto"/>
      </w:divBdr>
    </w:div>
    <w:div w:id="702873934">
      <w:bodyDiv w:val="1"/>
      <w:marLeft w:val="0"/>
      <w:marRight w:val="0"/>
      <w:marTop w:val="0"/>
      <w:marBottom w:val="0"/>
      <w:divBdr>
        <w:top w:val="none" w:sz="0" w:space="0" w:color="auto"/>
        <w:left w:val="none" w:sz="0" w:space="0" w:color="auto"/>
        <w:bottom w:val="none" w:sz="0" w:space="0" w:color="auto"/>
        <w:right w:val="none" w:sz="0" w:space="0" w:color="auto"/>
      </w:divBdr>
    </w:div>
    <w:div w:id="823661667">
      <w:bodyDiv w:val="1"/>
      <w:marLeft w:val="0"/>
      <w:marRight w:val="0"/>
      <w:marTop w:val="0"/>
      <w:marBottom w:val="0"/>
      <w:divBdr>
        <w:top w:val="none" w:sz="0" w:space="0" w:color="auto"/>
        <w:left w:val="none" w:sz="0" w:space="0" w:color="auto"/>
        <w:bottom w:val="none" w:sz="0" w:space="0" w:color="auto"/>
        <w:right w:val="none" w:sz="0" w:space="0" w:color="auto"/>
      </w:divBdr>
    </w:div>
    <w:div w:id="885944160">
      <w:bodyDiv w:val="1"/>
      <w:marLeft w:val="0"/>
      <w:marRight w:val="0"/>
      <w:marTop w:val="0"/>
      <w:marBottom w:val="0"/>
      <w:divBdr>
        <w:top w:val="none" w:sz="0" w:space="0" w:color="auto"/>
        <w:left w:val="none" w:sz="0" w:space="0" w:color="auto"/>
        <w:bottom w:val="none" w:sz="0" w:space="0" w:color="auto"/>
        <w:right w:val="none" w:sz="0" w:space="0" w:color="auto"/>
      </w:divBdr>
    </w:div>
    <w:div w:id="997340192">
      <w:bodyDiv w:val="1"/>
      <w:marLeft w:val="0"/>
      <w:marRight w:val="0"/>
      <w:marTop w:val="0"/>
      <w:marBottom w:val="0"/>
      <w:divBdr>
        <w:top w:val="none" w:sz="0" w:space="0" w:color="auto"/>
        <w:left w:val="none" w:sz="0" w:space="0" w:color="auto"/>
        <w:bottom w:val="none" w:sz="0" w:space="0" w:color="auto"/>
        <w:right w:val="none" w:sz="0" w:space="0" w:color="auto"/>
      </w:divBdr>
    </w:div>
    <w:div w:id="1642881779">
      <w:bodyDiv w:val="1"/>
      <w:marLeft w:val="0"/>
      <w:marRight w:val="0"/>
      <w:marTop w:val="0"/>
      <w:marBottom w:val="0"/>
      <w:divBdr>
        <w:top w:val="none" w:sz="0" w:space="0" w:color="auto"/>
        <w:left w:val="none" w:sz="0" w:space="0" w:color="auto"/>
        <w:bottom w:val="none" w:sz="0" w:space="0" w:color="auto"/>
        <w:right w:val="none" w:sz="0" w:space="0" w:color="auto"/>
      </w:divBdr>
    </w:div>
    <w:div w:id="1825466779">
      <w:bodyDiv w:val="1"/>
      <w:marLeft w:val="0"/>
      <w:marRight w:val="0"/>
      <w:marTop w:val="0"/>
      <w:marBottom w:val="0"/>
      <w:divBdr>
        <w:top w:val="none" w:sz="0" w:space="0" w:color="auto"/>
        <w:left w:val="none" w:sz="0" w:space="0" w:color="auto"/>
        <w:bottom w:val="none" w:sz="0" w:space="0" w:color="auto"/>
        <w:right w:val="none" w:sz="0" w:space="0" w:color="auto"/>
      </w:divBdr>
    </w:div>
    <w:div w:id="1883979395">
      <w:bodyDiv w:val="1"/>
      <w:marLeft w:val="0"/>
      <w:marRight w:val="0"/>
      <w:marTop w:val="0"/>
      <w:marBottom w:val="0"/>
      <w:divBdr>
        <w:top w:val="none" w:sz="0" w:space="0" w:color="auto"/>
        <w:left w:val="none" w:sz="0" w:space="0" w:color="auto"/>
        <w:bottom w:val="none" w:sz="0" w:space="0" w:color="auto"/>
        <w:right w:val="none" w:sz="0" w:space="0" w:color="auto"/>
      </w:divBdr>
    </w:div>
    <w:div w:id="2037997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acmro.catholic.org.au/wrd" TargetMode="Externa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AFEEDF-0162-4455-A88A-B6F8C531174E}">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customXml/itemProps2.xml><?xml version="1.0" encoding="utf-8"?>
<ds:datastoreItem xmlns:ds="http://schemas.openxmlformats.org/officeDocument/2006/customXml" ds:itemID="{4E81FC57-57D6-42EE-AE29-EBD3AF14F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F4758C-6346-4877-9F51-F1037D2FFE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1</Pages>
  <Words>133</Words>
  <Characters>760</Characters>
  <Application>Microsoft Office Word</Application>
  <DocSecurity>0</DocSecurity>
  <Lines>6</Lines>
  <Paragraphs>1</Paragraphs>
  <ScaleCrop>false</ScaleCrop>
  <Company/>
  <LinksUpToDate>false</LinksUpToDate>
  <CharactersWithSpaces>892</CharactersWithSpaces>
  <SharedDoc>false</SharedDoc>
  <HLinks>
    <vt:vector size="6" baseType="variant">
      <vt:variant>
        <vt:i4>7864370</vt:i4>
      </vt:variant>
      <vt:variant>
        <vt:i4>0</vt:i4>
      </vt:variant>
      <vt:variant>
        <vt:i4>0</vt:i4>
      </vt:variant>
      <vt:variant>
        <vt:i4>5</vt:i4>
      </vt:variant>
      <vt:variant>
        <vt:lpwstr>https://acmro.catholic.org.au/wdmr-2024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Khalid Marogi</dc:creator>
  <cp:keywords/>
  <dc:description/>
  <cp:lastModifiedBy>Don Gomez</cp:lastModifiedBy>
  <cp:revision>89</cp:revision>
  <dcterms:created xsi:type="dcterms:W3CDTF">2022-05-27T16:43:00Z</dcterms:created>
  <dcterms:modified xsi:type="dcterms:W3CDTF">2025-03-31T23:44:00Z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